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Arial" w:cs="Arial" w:eastAsia="Arial" w:hAnsi="Arial"/>
          <w:b w:val="1"/>
          <w:bCs w:val="1"/>
          <w:color w:val="222222"/>
          <w:highlight w:val="white"/>
        </w:rPr>
      </w:pPr>
      <w:r w:rsidDel="00000000" w:rsidR="00000000" w:rsidRPr="00000000">
        <w:rPr>
          <w:rFonts w:ascii="Arial" w:cs="Arial" w:eastAsia="Arial" w:hAnsi="Arial"/>
          <w:b w:val="1"/>
          <w:bCs w:val="1"/>
          <w:color w:val="222222"/>
          <w:highlight w:val="white"/>
          <w:rtl w:val="0"/>
        </w:rPr>
        <w:t xml:space="preserve">REFRENDA AYUNTAMIENTO DE BJ COMPROMISO CON LA CONSERVACIÓN DE TORTUGAS MARINAS</w:t>
      </w:r>
    </w:p>
    <w:p w:rsidR="00000000" w:rsidDel="00000000" w:rsidP="00000000" w:rsidRDefault="00000000" w:rsidRPr="00000000" w14:paraId="00000002">
      <w:pPr>
        <w:shd w:fill="ffffff" w:val="clea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3">
      <w:pPr>
        <w:shd w:fill="ffffff" w:val="clear"/>
        <w:jc w:val="both"/>
        <w:rPr>
          <w:rFonts w:ascii="Arial" w:cs="Arial" w:eastAsia="Arial" w:hAnsi="Arial"/>
          <w:color w:val="222222"/>
          <w:highlight w:val="white"/>
        </w:rPr>
      </w:pPr>
      <w:r w:rsidDel="00000000" w:rsidR="00000000" w:rsidRPr="00000000">
        <w:rPr>
          <w:rFonts w:ascii="Arial" w:cs="Arial" w:eastAsia="Arial" w:hAnsi="Arial"/>
          <w:b w:val="1"/>
          <w:bCs w:val="1"/>
          <w:color w:val="222222"/>
          <w:highlight w:val="white"/>
          <w:rtl w:val="0"/>
        </w:rPr>
        <w:t xml:space="preserve">Cancún, Q. R., a 26 de julio de 2026.-</w:t>
      </w:r>
      <w:r w:rsidDel="00000000" w:rsidR="00000000" w:rsidRPr="00000000">
        <w:rPr>
          <w:rFonts w:ascii="Arial" w:cs="Arial" w:eastAsia="Arial" w:hAnsi="Arial"/>
          <w:color w:val="222222"/>
          <w:highlight w:val="white"/>
          <w:rtl w:val="0"/>
        </w:rPr>
        <w:t xml:space="preserve"> El Ayuntamiento de Benito Juárez mantiene firme su compromiso con la conservación de las tortugas marinas mediante acciones permanentes de monitoreo y protección durante la temporada de anidación, con el objetivo de preservar una de las especies más emblemáticas del Caribe Mexicano.</w:t>
      </w:r>
    </w:p>
    <w:p w:rsidR="00000000" w:rsidDel="00000000" w:rsidP="00000000" w:rsidRDefault="00000000" w:rsidRPr="00000000" w14:paraId="00000004">
      <w:pPr>
        <w:shd w:fill="ffffff" w:val="clea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5">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Como parte de estas labores, la Encargada de Despacho de la Presidencia Municipal, Landy Guadalupe Canché Pantoja, realizó un recorrido de supervisión por los corrales de cuidado instalados en Playa Delfines, acompañada por el director de Ecología, Fernando Haro Salinas, quien presentó los avances del “Programa de Protección y Conservación de las Tortugas Marinas”.</w:t>
      </w:r>
    </w:p>
    <w:p w:rsidR="00000000" w:rsidDel="00000000" w:rsidP="00000000" w:rsidRDefault="00000000" w:rsidRPr="00000000" w14:paraId="00000006">
      <w:pPr>
        <w:shd w:fill="ffffff" w:val="clea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7">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En esta inspección, el titular de Ecología explicó que en esta temporada de anidación, que comprende de mayo a diciembre, se cuenta con alrededor de 48 corrales de protección, cuatro de ellos ubicados en este arenal.</w:t>
      </w:r>
    </w:p>
    <w:p w:rsidR="00000000" w:rsidDel="00000000" w:rsidP="00000000" w:rsidRDefault="00000000" w:rsidRPr="00000000" w14:paraId="00000008">
      <w:pPr>
        <w:shd w:fill="ffffff" w:val="clea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9">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Además, informó que hasta la fecha se han resguardado 5 mil 213 nidos, con 607 mil 856 huevos protegidos, resultados que reflejan el trabajo coordinado que se realiza en los 12 kilómetros de playas comprendidos entre Punta Cancún y Punta Nizuc. </w:t>
      </w:r>
    </w:p>
    <w:p w:rsidR="00000000" w:rsidDel="00000000" w:rsidP="00000000" w:rsidRDefault="00000000" w:rsidRPr="00000000" w14:paraId="0000000A">
      <w:pPr>
        <w:shd w:fill="ffffff" w:val="clea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B">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Por último, comentó que la participación ciudadana es fundamental para el éxito del programa, por lo que exhortó a residentes y visitantes a respetar las medidas de protección establecidas. Entre las principales recomendaciones se encuentran no acercarse ni manipular a las tortugas o sus crías, evitar el uso de flash o luces durante la noche y reportar cualquier avistamiento al 911, a la Dirección General de Ecología o al personal de los hoteles, quienes cuentan con la capacitación necesaria para atender estos casos.</w:t>
      </w:r>
    </w:p>
    <w:p w:rsidR="00000000" w:rsidDel="00000000" w:rsidP="00000000" w:rsidRDefault="00000000" w:rsidRPr="00000000" w14:paraId="0000000C">
      <w:pPr>
        <w:shd w:fill="ffffff" w:val="clea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D">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Es importante destacar que se mantiene de forma permanente el retiro de sargazo en las playas públicas para conservarlas limpias y en óptimas condiciones para el disfrute de residentes y visitantes. Además, favorecen la conservación de estas especies, al facilitar su llegada a la costa durante su proceso natural de reproducción.</w:t>
      </w:r>
    </w:p>
    <w:p w:rsidR="00000000" w:rsidDel="00000000" w:rsidP="00000000" w:rsidRDefault="00000000" w:rsidRPr="00000000" w14:paraId="0000000E">
      <w:pPr>
        <w:shd w:fill="ffffff" w:val="clea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F">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t>
      </w:r>
    </w:p>
    <w:p w:rsidR="00000000" w:rsidDel="00000000" w:rsidP="00000000" w:rsidRDefault="00000000" w:rsidRPr="00000000" w14:paraId="00000010">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CAJA DE DATOS</w:t>
      </w:r>
    </w:p>
    <w:p w:rsidR="00000000" w:rsidDel="00000000" w:rsidP="00000000" w:rsidRDefault="00000000" w:rsidRPr="00000000" w14:paraId="00000011">
      <w:pPr>
        <w:shd w:fill="ffffff" w:val="clea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12">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Temporada de anidación 2026:</w:t>
      </w:r>
    </w:p>
    <w:p w:rsidR="00000000" w:rsidDel="00000000" w:rsidP="00000000" w:rsidRDefault="00000000" w:rsidRPr="00000000" w14:paraId="00000013">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t>
        <w:tab/>
        <w:t xml:space="preserve">Tortuga blanca (Chelonia mydas): 5,174 nidos con 603,369 huevos, 1,512 crías</w:t>
      </w:r>
    </w:p>
    <w:p w:rsidR="00000000" w:rsidDel="00000000" w:rsidP="00000000" w:rsidRDefault="00000000" w:rsidRPr="00000000" w14:paraId="00000014">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t>
        <w:tab/>
        <w:t xml:space="preserve">Tortuga caguama (Caretta caretta): 37 nidos con 4,183 huevos, 580 crías</w:t>
      </w:r>
    </w:p>
    <w:p w:rsidR="00000000" w:rsidDel="00000000" w:rsidP="00000000" w:rsidRDefault="00000000" w:rsidRPr="00000000" w14:paraId="00000015">
      <w:pPr>
        <w:shd w:fill="ffffff" w:val="clea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w:t>
        <w:tab/>
        <w:t xml:space="preserve">Tortuga carey (Eretmochelys imbricata): 2 nidos con 304 huevos, 150 crías</w:t>
      </w:r>
    </w:p>
    <w:p w:rsidR="00000000" w:rsidDel="00000000" w:rsidP="00000000" w:rsidRDefault="00000000" w:rsidRPr="00000000" w14:paraId="00000016">
      <w:pPr>
        <w:shd w:fill="ffffff" w:val="clear"/>
        <w:jc w:val="both"/>
        <w:rPr>
          <w:rFonts w:ascii="Arial" w:cs="Arial" w:eastAsia="Arial" w:hAnsi="Arial"/>
          <w:b w:val="1"/>
          <w:bCs w:val="1"/>
          <w:color w:val="222222"/>
          <w:highlight w:val="white"/>
        </w:rPr>
      </w:pPr>
      <w:r w:rsidDel="00000000" w:rsidR="00000000" w:rsidRPr="00000000">
        <w:rPr>
          <w:rtl w:val="0"/>
        </w:rPr>
      </w:r>
    </w:p>
    <w:sectPr>
      <w:headerReference r:id="rId7" w:type="default"/>
      <w:footerReference r:id="rId8" w:type="default"/>
      <w:pgSz w:h="15840" w:w="12240" w:orient="portrait"/>
      <w:pgMar w:bottom="1417" w:top="1417" w:left="1701" w:right="1701" w:header="209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-45719</wp:posOffset>
          </wp:positionV>
          <wp:extent cx="7766050" cy="502920"/>
          <wp:effectExtent b="0" l="0" r="0" t="0"/>
          <wp:wrapNone/>
          <wp:docPr id="2126784215" name="image1.png"/>
          <a:graphic>
            <a:graphicData uri="http://schemas.openxmlformats.org/drawingml/2006/picture">
              <pic:pic>
                <pic:nvPicPr>
                  <pic:cNvPr id="0" name="image1.png"/>
                  <pic:cNvPicPr preferRelativeResize="0"/>
                </pic:nvPicPr>
                <pic:blipFill>
                  <a:blip r:embed="rId1"/>
                  <a:srcRect b="2723" l="0" r="0" t="92273"/>
                  <a:stretch>
                    <a:fillRect/>
                  </a:stretch>
                </pic:blipFill>
                <pic:spPr>
                  <a:xfrm>
                    <a:off x="0" y="0"/>
                    <a:ext cx="7766050" cy="5029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shd w:fill="ffffff" w:val="clear"/>
      <w:jc w:val="both"/>
      <w:rPr>
        <w:rFonts w:ascii="Arial" w:cs="Arial" w:eastAsia="Arial" w:hAnsi="Arial"/>
        <w:b w:val="1"/>
        <w:bCs w:val="1"/>
        <w:color w:val="222222"/>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-1073784</wp:posOffset>
          </wp:positionH>
          <wp:positionV relativeFrom="paragraph">
            <wp:posOffset>-1340484</wp:posOffset>
          </wp:positionV>
          <wp:extent cx="7766050" cy="1043940"/>
          <wp:effectExtent b="0" l="0" r="0" t="0"/>
          <wp:wrapNone/>
          <wp:docPr id="2126784214" name="image1.png"/>
          <a:graphic>
            <a:graphicData uri="http://schemas.openxmlformats.org/drawingml/2006/picture">
              <pic:pic>
                <pic:nvPicPr>
                  <pic:cNvPr id="0" name="image1.png"/>
                  <pic:cNvPicPr preferRelativeResize="0"/>
                </pic:nvPicPr>
                <pic:blipFill>
                  <a:blip r:embed="rId1"/>
                  <a:srcRect b="86124" l="0" r="0" t="3488"/>
                  <a:stretch>
                    <a:fillRect/>
                  </a:stretch>
                </pic:blipFill>
                <pic:spPr>
                  <a:xfrm>
                    <a:off x="0" y="0"/>
                    <a:ext cx="7766050" cy="10439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
              <a:graphic>
                <a:graphicData uri="http://schemas.microsoft.com/office/word/2010/wordprocessingShape">
                  <wps:wsp>
                    <wps:cNvSpPr/>
                    <wps:cNvPr id="2" name="Shape 2"/>
                    <wps:spPr>
                      <a:xfrm>
                        <a:off x="4168710" y="3619980"/>
                        <a:ext cx="2354580" cy="32004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vertAlign w:val="baseline"/>
                            </w:rPr>
                            <w:t xml:space="preserve">Comunicado de prensa: </w:t>
                          </w:r>
                          <w:r w:rsidDel="00000000" w:rsidR="00000000" w:rsidRPr="00000000">
                            <w:rPr>
                              <w:rFonts w:ascii="Calibri" w:cs="Calibri" w:eastAsia="Calibri" w:hAnsi="Calibri"/>
                              <w:b w:val="1"/>
                              <w:i w:val="0"/>
                              <w:smallCaps w:val="0"/>
                              <w:strike w:val="0"/>
                              <w:color w:val="000000"/>
                              <w:sz w:val="24"/>
                              <w:vertAlign w:val="baseline"/>
                            </w:rPr>
                            <w:t xml:space="preserve">2540</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367280" cy="342257"/>
                      </a:xfrm>
                      <a:prstGeom prst="rect"/>
                      <a:ln/>
                    </pic:spPr>
                  </pic:pic>
                </a:graphicData>
              </a:graphic>
            </wp:anchor>
          </w:drawing>
        </mc:Fallback>
      </mc:AlternateContent>
    </w:r>
  </w:p>
  <w:p w:rsidR="00000000" w:rsidDel="00000000" w:rsidP="00000000" w:rsidRDefault="00000000" w:rsidRPr="00000000" w14:paraId="00000018">
    <w:pPr>
      <w:shd w:fill="ffffff" w:val="clear"/>
      <w:jc w:val="both"/>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19">
    <w:pPr>
      <w:shd w:fill="ffffff" w:val="clear"/>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EncabezadoCar" w:customStyle="1">
    <w:name w:val="Encabezado Car"/>
    <w:basedOn w:val="Fuentedeprrafopredeter"/>
    <w:link w:val="Encabezado"/>
    <w:uiPriority w:val="99"/>
    <w:rsid w:val="0092028B"/>
  </w:style>
  <w:style w:type="paragraph" w:styleId="Piedepgina">
    <w:name w:val="footer"/>
    <w:basedOn w:val="Normal"/>
    <w:link w:val="Piedepgina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PiedepginaCar" w:customStyle="1">
    <w:name w:val="Pie de página Car"/>
    <w:basedOn w:val="Fuentedeprrafopredeter"/>
    <w:link w:val="Piedepgina"/>
    <w:uiPriority w:val="99"/>
    <w:rsid w:val="0092028B"/>
  </w:style>
  <w:style w:type="paragraph" w:styleId="Sinespaciado">
    <w:name w:val="No Spacing"/>
    <w:uiPriority w:val="1"/>
    <w:qFormat w:val="1"/>
    <w:rsid w:val="0092028B"/>
    <w:pPr>
      <w:spacing w:after="0" w:line="240" w:lineRule="auto"/>
    </w:pPr>
    <w:rPr>
      <w:rFonts w:ascii="Cambria" w:cs="Times New Roman" w:eastAsia="Calibri" w:hAnsi="Cambria"/>
      <w:kern w:val="0"/>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val="1"/>
    <w:rsid w:val="0092028B"/>
    <w:pPr>
      <w:ind w:left="720"/>
      <w:contextualSpacing w:val="1"/>
    </w:pPr>
  </w:style>
  <w:style w:type="character" w:styleId="il" w:customStyle="1">
    <w:name w:val="il"/>
    <w:basedOn w:val="Fuentedeprrafopredeter"/>
    <w:rsid w:val="00013FA5"/>
  </w:style>
  <w:style w:type="paragraph" w:styleId="NormalWeb">
    <w:name w:val="Normal (Web)"/>
    <w:basedOn w:val="Normal"/>
    <w:uiPriority w:val="99"/>
    <w:semiHidden w:val="1"/>
    <w:unhideWhenUsed w:val="1"/>
    <w:rsid w:val="0092707F"/>
    <w:pPr>
      <w:spacing w:after="100" w:afterAutospacing="1" w:before="100" w:beforeAutospacing="1"/>
    </w:pPr>
    <w:rPr>
      <w:rFonts w:ascii="Times New Roman" w:eastAsia="Times New Roman" w:hAnsi="Times New Roman"/>
      <w:lang w:val="en-US"/>
    </w:rPr>
  </w:style>
  <w:style w:type="character" w:styleId="Hipervnculo">
    <w:name w:val="Hyperlink"/>
    <w:basedOn w:val="Fuentedeprrafopredeter"/>
    <w:uiPriority w:val="99"/>
    <w:unhideWhenUsed w:val="1"/>
    <w:rsid w:val="00FE7BCF"/>
    <w:rPr>
      <w:color w:val="0563c1" w:themeColor="hyperlink"/>
      <w:u w:val="single"/>
    </w:rPr>
  </w:style>
  <w:style w:type="character" w:styleId="Ttulo1Car" w:customStyle="1">
    <w:name w:val="Título 1 Car"/>
    <w:basedOn w:val="Fuentedeprrafopredeter"/>
    <w:link w:val="Ttulo1"/>
    <w:uiPriority w:val="9"/>
    <w:rsid w:val="003070BC"/>
    <w:rPr>
      <w:rFonts w:asciiTheme="majorHAnsi" w:cstheme="majorBidi" w:eastAsiaTheme="majorEastAsia" w:hAnsiTheme="majorHAnsi"/>
      <w:color w:val="2f5496" w:themeColor="accent1" w:themeShade="0000BF"/>
      <w:kern w:val="0"/>
      <w:sz w:val="32"/>
      <w:szCs w:val="32"/>
      <w:lang w:val="es-ES_trad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esrIlR0Btp6xh6dJpJFrgWZw==">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2025-07-12T00:36:00Z</dcterms:created>
  <dc:creator>Heyder Manrique</dc:creator>
</cp:coreProperties>
</file>